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keepNext/>
        <w:keepLines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keepNext/>
        <w:keepLines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3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528"/>
        <w:gridCol w:w="1732"/>
        <w:gridCol w:w="1140"/>
        <w:gridCol w:w="1766"/>
        <w:gridCol w:w="1777"/>
        <w:gridCol w:w="1330"/>
        <w:gridCol w:w="439"/>
        <w:gridCol w:w="442"/>
        <w:gridCol w:w="768"/>
        <w:gridCol w:w="672"/>
        <w:gridCol w:w="541"/>
        <w:gridCol w:w="1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137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连栋温室专用保鲜库建设项目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2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北京市西郊农场有限公司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25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北京翠湖农业科技有限公司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226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李新旭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25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13701385163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6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全年预</w:t>
            </w:r>
          </w:p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算数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6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172.581077</w:t>
            </w:r>
          </w:p>
        </w:tc>
        <w:tc>
          <w:tcPr>
            <w:tcW w:w="6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172.581077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113.089307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65.53%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6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148.965557</w:t>
            </w:r>
          </w:p>
        </w:tc>
        <w:tc>
          <w:tcPr>
            <w:tcW w:w="6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148.965557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112.009307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8.6</w:t>
            </w:r>
          </w:p>
        </w:tc>
        <w:tc>
          <w:tcPr>
            <w:tcW w:w="4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75.19%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6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—</w:t>
            </w:r>
          </w:p>
        </w:tc>
        <w:tc>
          <w:tcPr>
            <w:tcW w:w="4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6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23.615520</w:t>
            </w:r>
          </w:p>
        </w:tc>
        <w:tc>
          <w:tcPr>
            <w:tcW w:w="6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23.615520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1.080000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1.4</w:t>
            </w:r>
          </w:p>
        </w:tc>
        <w:tc>
          <w:tcPr>
            <w:tcW w:w="4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4.57%</w:t>
            </w:r>
          </w:p>
        </w:tc>
        <w:tc>
          <w:tcPr>
            <w:tcW w:w="3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280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1873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exact"/>
          <w:jc w:val="center"/>
        </w:trPr>
        <w:tc>
          <w:tcPr>
            <w:tcW w:w="3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80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新建542平米保鲜库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，针对目前园区保鲜库库容不能满足番茄周转的现状，可吞吐番茄500吨。在2-6℃保鲜条件下，番茄的储存时间可以由3天增长至15天，对于成熟度偏低的番茄，储存期延长时间更长。本项目建成后，翠湖农业番茄生产年均降损约达341.47万元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1873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2023年11月底完成新建527平米保鲜库，可吞吐番茄500吨，满足目前园区番茄周转需求。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在2-6℃保鲜条件下，番茄的储存时间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至15天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甚至更长。根据保鲜库建成运转时间1个月的降损成效测算，翠湖农业番茄生产年均降损可达202.61万元。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32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5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6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冷库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542平方米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527平方米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14.6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14.6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原建筑内电缆桥架影响保鲜库宽度布置，导致实际建设面积减小17m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验收合格率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9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招投标及合同签订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2023年5月底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2023年9月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2.5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2.5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由于5月处于高峰产量阶段，场地无法腾出施工；同时考虑翠湖农业公司业务开展需求，为保障连栋温室二期建设后产品分拣、包装、储运路线更加高效合理，故对保鲜库建设方案进行重新布局设计，将进度延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设备采购及施工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2023年10月底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2023年11月底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由于保鲜库建设方案进行重新布局设计，施工也相应延后。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竣工决算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2023年12月底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正在进行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由于施工时间延后，导致竣工决算时间延后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完成本项目所需资金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220.78万元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113.089307万元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0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增加番茄销售收入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341.47万元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202.61万元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增加番茄销售收入341.47万元，为测算经营期15年的平均数，包含在此范围内损耗率降低、单价增加等因素，收入逐年递增。根据保鲜库建成运转时间1个月的降损成效测算，翠湖农业番茄生产年均降损可达202.61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连栋温室产后储藏体系参观培训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至少2次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6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管理人员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3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生产人员</w:t>
            </w:r>
          </w:p>
        </w:tc>
        <w:tc>
          <w:tcPr>
            <w:tcW w:w="6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59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31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2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87.7</w:t>
            </w:r>
          </w:p>
        </w:tc>
        <w:tc>
          <w:tcPr>
            <w:tcW w:w="2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86.7</w:t>
            </w:r>
          </w:p>
        </w:tc>
        <w:tc>
          <w:tcPr>
            <w:tcW w:w="58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keepNext/>
        <w:keepLines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textAlignment w:val="auto"/>
      </w:pPr>
    </w:p>
    <w:p>
      <w:pPr>
        <w:pStyle w:val="5"/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4.90（含）-100分为优、80（含）-90分为良、60（含）-80分为中、60分以下为差。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OWMwMTVkZmI1NjQ0N2MwMDA5MzM3ODNkNzM5MmYifQ=="/>
  </w:docVars>
  <w:rsids>
    <w:rsidRoot w:val="4D5170EA"/>
    <w:rsid w:val="03D65FB8"/>
    <w:rsid w:val="04AB541D"/>
    <w:rsid w:val="066D46AC"/>
    <w:rsid w:val="08707F57"/>
    <w:rsid w:val="09831C3A"/>
    <w:rsid w:val="100A7C30"/>
    <w:rsid w:val="104E467D"/>
    <w:rsid w:val="10FE3ADD"/>
    <w:rsid w:val="1119580A"/>
    <w:rsid w:val="14F5226F"/>
    <w:rsid w:val="153B1DB4"/>
    <w:rsid w:val="15D57A0A"/>
    <w:rsid w:val="167C62B9"/>
    <w:rsid w:val="178D7440"/>
    <w:rsid w:val="1A096F8D"/>
    <w:rsid w:val="1B99555B"/>
    <w:rsid w:val="1D014069"/>
    <w:rsid w:val="1F69737C"/>
    <w:rsid w:val="20E534D3"/>
    <w:rsid w:val="21EB4CDA"/>
    <w:rsid w:val="27ED6329"/>
    <w:rsid w:val="298D79EA"/>
    <w:rsid w:val="2F885B87"/>
    <w:rsid w:val="323B1394"/>
    <w:rsid w:val="33D15AAA"/>
    <w:rsid w:val="347D3165"/>
    <w:rsid w:val="394538AA"/>
    <w:rsid w:val="3AA348D2"/>
    <w:rsid w:val="4045238E"/>
    <w:rsid w:val="42900A91"/>
    <w:rsid w:val="45FD3F88"/>
    <w:rsid w:val="46E036FB"/>
    <w:rsid w:val="491B561F"/>
    <w:rsid w:val="4B80034F"/>
    <w:rsid w:val="4D5170EA"/>
    <w:rsid w:val="4F3E20C8"/>
    <w:rsid w:val="52BC2005"/>
    <w:rsid w:val="5456444D"/>
    <w:rsid w:val="58176159"/>
    <w:rsid w:val="590C2442"/>
    <w:rsid w:val="5A3A6C18"/>
    <w:rsid w:val="5C0A1C68"/>
    <w:rsid w:val="5D6758EC"/>
    <w:rsid w:val="5DC64CF4"/>
    <w:rsid w:val="640E1628"/>
    <w:rsid w:val="66E37699"/>
    <w:rsid w:val="676500DB"/>
    <w:rsid w:val="6EB245D3"/>
    <w:rsid w:val="6F3B619F"/>
    <w:rsid w:val="6FBF0F06"/>
    <w:rsid w:val="71FE04BF"/>
    <w:rsid w:val="72493BE0"/>
    <w:rsid w:val="77572A1A"/>
    <w:rsid w:val="78767001"/>
    <w:rsid w:val="7D01023B"/>
    <w:rsid w:val="7F67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5">
    <w:name w:val="Body Text 21"/>
    <w:basedOn w:val="1"/>
    <w:autoRedefine/>
    <w:qFormat/>
    <w:uiPriority w:val="0"/>
    <w:pPr>
      <w:snapToGrid w:val="0"/>
      <w:spacing w:line="540" w:lineRule="exact"/>
    </w:pPr>
    <w:rPr>
      <w:rFonts w:eastAsia="方正仿宋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1153</Words>
  <Characters>1429</Characters>
  <Lines>0</Lines>
  <Paragraphs>0</Paragraphs>
  <TotalTime>2</TotalTime>
  <ScaleCrop>false</ScaleCrop>
  <LinksUpToDate>false</LinksUpToDate>
  <CharactersWithSpaces>1460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魏天智</cp:lastModifiedBy>
  <dcterms:modified xsi:type="dcterms:W3CDTF">2024-04-24T01:27:13Z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D74C3643E5964BA0859A306611676FA4</vt:lpwstr>
  </property>
</Properties>
</file>