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225"/>
        <w:gridCol w:w="755"/>
        <w:gridCol w:w="415"/>
        <w:gridCol w:w="148"/>
        <w:gridCol w:w="420"/>
        <w:gridCol w:w="500"/>
        <w:gridCol w:w="346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2023年首农食品集团平原造林（两轮百万亩造林）林地养护项目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1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 xml:space="preserve">北京首农食品集团有限公司 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北京首农食品集团有限公司下属企业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1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2058.59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2058.59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2058.59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2058.59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2058.59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2058.59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1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2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为加强和规范平原地区新增林木资源养护管理工作，巩固平原造林工程建设成果，根据北京市平原地区造林工程建设总指挥部《关于加强平原地区造林工程新增森林资源管护工作的意见》（市总指发〔2013〕4号）和《北京市平原地区造林工程林木资源养护管理办法（试行）》相关要求，做好林木养护工作，改善区域生态环境。　</w:t>
            </w:r>
          </w:p>
        </w:tc>
        <w:tc>
          <w:tcPr>
            <w:tcW w:w="32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按照北京市平原地区造林工程建设总指挥部《关于加强平原地区造林工程新增森林资源管护工作的意见》（市总指发〔2013〕4号）和《北京市平原地区造林工程林木资源养护管理办法（试行）》相关要求，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shd w:val="clear" w:color="auto" w:fill="FFFFFF"/>
              </w:rPr>
              <w:t>各项养护措施得到有效落实，精准化管护水平明显提高，精细化养护意识明显增强，措施落到实处。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保证林木资源面积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8134.46亩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8134.46亩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外业与内业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树木生长正常，密度合理，修枝适度，无明显有害生物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无建筑废弃物；林下地被生长正常，裸露地表不超过20%；树干涂白整齐有效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；管护组织、制度健全，管护档案齐全。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13.5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修枝、林内清洁方面略有欠缺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继续加强管理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浇水、施肥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树木修剪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涂白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3月-11月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3月-11月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管护经费标准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  <w:t>0.2532万元/亩（即3.8元/平方米）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</w:rPr>
              <w:t>0.2532万元/亩（即3.8元/平方米）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提高首都生态环境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highlight w:val="none"/>
              </w:rPr>
              <w:t>改善区域生态环境、保护并丰富生物多样性，有助于提高首都生态环境承载能力、绿色增长能力和可持续发展能力。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highlight w:val="none"/>
                <w:lang w:val="en-US" w:eastAsia="zh-CN"/>
              </w:rPr>
              <w:t>96%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28.8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维护和改善生态环境，促进有林单位职工就业增收。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维护和改善生态环境，促进有林单位职工就业增收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员工满意度95%以上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97.3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170EA"/>
    <w:rsid w:val="00C537C5"/>
    <w:rsid w:val="03D65FB8"/>
    <w:rsid w:val="04AB541D"/>
    <w:rsid w:val="066D46AC"/>
    <w:rsid w:val="08707F57"/>
    <w:rsid w:val="09831C3A"/>
    <w:rsid w:val="104E467D"/>
    <w:rsid w:val="15D57A0A"/>
    <w:rsid w:val="1A096F8D"/>
    <w:rsid w:val="1B99555B"/>
    <w:rsid w:val="1D014069"/>
    <w:rsid w:val="1F69737C"/>
    <w:rsid w:val="27ED6329"/>
    <w:rsid w:val="298D79EA"/>
    <w:rsid w:val="2F885B87"/>
    <w:rsid w:val="323B1394"/>
    <w:rsid w:val="33D15AAA"/>
    <w:rsid w:val="347D3165"/>
    <w:rsid w:val="40FB6293"/>
    <w:rsid w:val="45FD3F88"/>
    <w:rsid w:val="4B80034F"/>
    <w:rsid w:val="4D5170EA"/>
    <w:rsid w:val="4F3E20C8"/>
    <w:rsid w:val="52BC2005"/>
    <w:rsid w:val="5A3A6C18"/>
    <w:rsid w:val="5A881FDF"/>
    <w:rsid w:val="5D6758EC"/>
    <w:rsid w:val="5DC64CF4"/>
    <w:rsid w:val="66E37699"/>
    <w:rsid w:val="676500DB"/>
    <w:rsid w:val="6DFF53B6"/>
    <w:rsid w:val="6F3B619F"/>
    <w:rsid w:val="6FBF0F06"/>
    <w:rsid w:val="6FD64750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孙宏鑫</cp:lastModifiedBy>
  <dcterms:modified xsi:type="dcterms:W3CDTF">2024-04-22T08:16:38Z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